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A961" w14:textId="77777777" w:rsidR="00796485" w:rsidRPr="0001400B" w:rsidRDefault="0001400B" w:rsidP="0001400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1400B">
        <w:rPr>
          <w:b/>
          <w:sz w:val="32"/>
          <w:szCs w:val="32"/>
        </w:rPr>
        <w:t>Celebration of the International Year of the Periodic Table</w:t>
      </w:r>
    </w:p>
    <w:p w14:paraId="087FA89C" w14:textId="0358A8BC" w:rsidR="0001400B" w:rsidRPr="0001400B" w:rsidRDefault="0001400B" w:rsidP="0001400B">
      <w:pPr>
        <w:jc w:val="center"/>
        <w:rPr>
          <w:b/>
          <w:sz w:val="32"/>
          <w:szCs w:val="32"/>
        </w:rPr>
      </w:pPr>
      <w:r w:rsidRPr="0001400B">
        <w:rPr>
          <w:b/>
          <w:sz w:val="32"/>
          <w:szCs w:val="32"/>
        </w:rPr>
        <w:t>Lawrence Hall of Science</w:t>
      </w:r>
      <w:r w:rsidR="005011EA">
        <w:rPr>
          <w:b/>
          <w:sz w:val="32"/>
          <w:szCs w:val="32"/>
        </w:rPr>
        <w:t>, Berkeley</w:t>
      </w:r>
    </w:p>
    <w:p w14:paraId="24742F42" w14:textId="1C17A9AF" w:rsidR="0001400B" w:rsidRDefault="0001400B" w:rsidP="0001400B">
      <w:pPr>
        <w:jc w:val="center"/>
        <w:rPr>
          <w:b/>
          <w:sz w:val="32"/>
          <w:szCs w:val="32"/>
        </w:rPr>
      </w:pPr>
      <w:r w:rsidRPr="0001400B">
        <w:rPr>
          <w:b/>
          <w:sz w:val="32"/>
          <w:szCs w:val="32"/>
        </w:rPr>
        <w:t>Aug. 11, 2019</w:t>
      </w:r>
      <w:r w:rsidR="005011EA">
        <w:rPr>
          <w:b/>
          <w:sz w:val="32"/>
          <w:szCs w:val="32"/>
        </w:rPr>
        <w:t>, Sunday, 2:00 p.m.</w:t>
      </w:r>
    </w:p>
    <w:p w14:paraId="1845AE80" w14:textId="77777777" w:rsidR="0001400B" w:rsidRDefault="0001400B" w:rsidP="0001400B">
      <w:pPr>
        <w:jc w:val="center"/>
        <w:rPr>
          <w:b/>
          <w:sz w:val="32"/>
          <w:szCs w:val="32"/>
        </w:rPr>
      </w:pPr>
    </w:p>
    <w:p w14:paraId="44442ED4" w14:textId="5EECF50C" w:rsidR="0001400B" w:rsidRDefault="005011EA" w:rsidP="00014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1400B">
        <w:rPr>
          <w:b/>
          <w:sz w:val="32"/>
          <w:szCs w:val="32"/>
        </w:rPr>
        <w:t>rogram</w:t>
      </w:r>
    </w:p>
    <w:p w14:paraId="06C55C0D" w14:textId="77777777" w:rsidR="0001400B" w:rsidRPr="0001400B" w:rsidRDefault="0001400B" w:rsidP="0001400B">
      <w:pPr>
        <w:rPr>
          <w:b/>
          <w:sz w:val="32"/>
          <w:szCs w:val="32"/>
        </w:rPr>
      </w:pPr>
    </w:p>
    <w:p w14:paraId="5C691AD0" w14:textId="7FBE1B1B" w:rsidR="0001400B" w:rsidRPr="002F2AC4" w:rsidRDefault="0001400B">
      <w:pPr>
        <w:rPr>
          <w:b/>
          <w:sz w:val="32"/>
          <w:szCs w:val="32"/>
        </w:rPr>
      </w:pPr>
      <w:r w:rsidRPr="002F2AC4">
        <w:rPr>
          <w:b/>
          <w:sz w:val="32"/>
          <w:szCs w:val="32"/>
        </w:rPr>
        <w:t>Opening</w:t>
      </w:r>
      <w:r w:rsidR="00776FF6" w:rsidRPr="002F2AC4">
        <w:rPr>
          <w:b/>
          <w:sz w:val="32"/>
          <w:szCs w:val="32"/>
        </w:rPr>
        <w:t xml:space="preserve"> remarks about LHS</w:t>
      </w:r>
      <w:r w:rsidRPr="002F2AC4">
        <w:rPr>
          <w:b/>
          <w:sz w:val="32"/>
          <w:szCs w:val="32"/>
        </w:rPr>
        <w:t xml:space="preserve"> and explanation of reason of the celebration</w:t>
      </w:r>
    </w:p>
    <w:p w14:paraId="47369154" w14:textId="77777777" w:rsidR="0001400B" w:rsidRPr="002F2AC4" w:rsidRDefault="0001400B">
      <w:pPr>
        <w:rPr>
          <w:sz w:val="32"/>
          <w:szCs w:val="32"/>
        </w:rPr>
      </w:pPr>
      <w:r w:rsidRPr="002F2AC4">
        <w:rPr>
          <w:sz w:val="32"/>
          <w:szCs w:val="32"/>
        </w:rPr>
        <w:t xml:space="preserve"> By LHS Director, Dr. Rena Dorph</w:t>
      </w:r>
    </w:p>
    <w:p w14:paraId="13720F59" w14:textId="77777777" w:rsidR="0001400B" w:rsidRPr="002F2AC4" w:rsidRDefault="0001400B">
      <w:pPr>
        <w:rPr>
          <w:sz w:val="32"/>
          <w:szCs w:val="32"/>
        </w:rPr>
      </w:pPr>
    </w:p>
    <w:p w14:paraId="19C375EB" w14:textId="77777777" w:rsidR="0001400B" w:rsidRPr="002F2AC4" w:rsidRDefault="0001400B">
      <w:pPr>
        <w:rPr>
          <w:b/>
          <w:sz w:val="32"/>
          <w:szCs w:val="32"/>
        </w:rPr>
      </w:pPr>
      <w:r w:rsidRPr="002F2AC4">
        <w:rPr>
          <w:b/>
          <w:sz w:val="32"/>
          <w:szCs w:val="32"/>
        </w:rPr>
        <w:t>Recognizing the dignitaries</w:t>
      </w:r>
    </w:p>
    <w:p w14:paraId="7A8F6EC4" w14:textId="77777777" w:rsidR="0001400B" w:rsidRPr="002F2AC4" w:rsidRDefault="0001400B">
      <w:pPr>
        <w:rPr>
          <w:sz w:val="32"/>
          <w:szCs w:val="32"/>
        </w:rPr>
      </w:pPr>
      <w:r w:rsidRPr="002F2AC4">
        <w:rPr>
          <w:sz w:val="32"/>
          <w:szCs w:val="32"/>
        </w:rPr>
        <w:t>By the Chair of the ACS California Section</w:t>
      </w:r>
    </w:p>
    <w:p w14:paraId="6B995075" w14:textId="77777777" w:rsidR="0001400B" w:rsidRPr="002F2AC4" w:rsidRDefault="0001400B">
      <w:pPr>
        <w:rPr>
          <w:sz w:val="32"/>
          <w:szCs w:val="32"/>
        </w:rPr>
      </w:pPr>
    </w:p>
    <w:p w14:paraId="73B09110" w14:textId="77777777" w:rsidR="0001400B" w:rsidRPr="002F2AC4" w:rsidRDefault="0001400B">
      <w:pPr>
        <w:rPr>
          <w:b/>
          <w:sz w:val="32"/>
          <w:szCs w:val="32"/>
        </w:rPr>
      </w:pPr>
      <w:r w:rsidRPr="002F2AC4">
        <w:rPr>
          <w:b/>
          <w:sz w:val="32"/>
          <w:szCs w:val="32"/>
        </w:rPr>
        <w:t>History of the Periodic Table</w:t>
      </w:r>
    </w:p>
    <w:p w14:paraId="57B9F6B1" w14:textId="2F5C3731" w:rsidR="0001400B" w:rsidRPr="002F2AC4" w:rsidRDefault="005011EA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01400B" w:rsidRPr="002F2AC4">
        <w:rPr>
          <w:sz w:val="32"/>
          <w:szCs w:val="32"/>
        </w:rPr>
        <w:t xml:space="preserve">speaker from the Lawrence </w:t>
      </w:r>
      <w:r>
        <w:rPr>
          <w:sz w:val="32"/>
          <w:szCs w:val="32"/>
        </w:rPr>
        <w:t>and/</w:t>
      </w:r>
      <w:r w:rsidR="0001400B" w:rsidRPr="002F2AC4">
        <w:rPr>
          <w:sz w:val="32"/>
          <w:szCs w:val="32"/>
        </w:rPr>
        <w:t>or Livermore National Laboratory</w:t>
      </w:r>
    </w:p>
    <w:p w14:paraId="1439C317" w14:textId="77777777" w:rsidR="0001400B" w:rsidRPr="002F2AC4" w:rsidRDefault="0001400B">
      <w:pPr>
        <w:rPr>
          <w:sz w:val="32"/>
          <w:szCs w:val="32"/>
        </w:rPr>
      </w:pPr>
    </w:p>
    <w:p w14:paraId="06FDF438" w14:textId="77777777" w:rsidR="002F2AC4" w:rsidRPr="002F2AC4" w:rsidRDefault="002F2AC4">
      <w:pPr>
        <w:rPr>
          <w:sz w:val="32"/>
          <w:szCs w:val="32"/>
        </w:rPr>
      </w:pPr>
      <w:r w:rsidRPr="002F2AC4">
        <w:rPr>
          <w:rFonts w:eastAsia="Times New Roman"/>
          <w:b/>
          <w:sz w:val="32"/>
          <w:szCs w:val="32"/>
        </w:rPr>
        <w:t>The Life of Glenn Seaborg and His Contributions to the</w:t>
      </w:r>
      <w:r>
        <w:rPr>
          <w:rFonts w:eastAsia="Times New Roman"/>
          <w:b/>
          <w:sz w:val="32"/>
          <w:szCs w:val="32"/>
        </w:rPr>
        <w:t xml:space="preserve"> Periodic Table of the Elements</w:t>
      </w:r>
      <w:r w:rsidRPr="002F2AC4">
        <w:rPr>
          <w:rFonts w:eastAsia="Times New Roman"/>
          <w:b/>
          <w:sz w:val="32"/>
          <w:szCs w:val="32"/>
        </w:rPr>
        <w:t>.</w:t>
      </w:r>
    </w:p>
    <w:p w14:paraId="578EB7EC" w14:textId="77777777" w:rsidR="0001400B" w:rsidRPr="002F2AC4" w:rsidRDefault="0001400B">
      <w:pPr>
        <w:rPr>
          <w:sz w:val="32"/>
          <w:szCs w:val="32"/>
        </w:rPr>
      </w:pPr>
      <w:r w:rsidRPr="002F2AC4">
        <w:rPr>
          <w:sz w:val="32"/>
          <w:szCs w:val="32"/>
        </w:rPr>
        <w:t>By Dr. David Seaborg</w:t>
      </w:r>
    </w:p>
    <w:p w14:paraId="1932BFB0" w14:textId="77777777" w:rsidR="0001400B" w:rsidRPr="002F2AC4" w:rsidRDefault="0001400B">
      <w:pPr>
        <w:rPr>
          <w:sz w:val="32"/>
          <w:szCs w:val="32"/>
        </w:rPr>
      </w:pPr>
    </w:p>
    <w:p w14:paraId="4AF08C71" w14:textId="77777777" w:rsidR="0001400B" w:rsidRPr="002F2AC4" w:rsidRDefault="0001400B">
      <w:pPr>
        <w:rPr>
          <w:b/>
          <w:sz w:val="32"/>
          <w:szCs w:val="32"/>
        </w:rPr>
      </w:pPr>
      <w:r w:rsidRPr="002F2AC4">
        <w:rPr>
          <w:b/>
          <w:sz w:val="32"/>
          <w:szCs w:val="32"/>
        </w:rPr>
        <w:t>Introduction of the posters created</w:t>
      </w:r>
      <w:r w:rsidR="00776FF6" w:rsidRPr="002F2AC4">
        <w:rPr>
          <w:b/>
          <w:sz w:val="32"/>
          <w:szCs w:val="32"/>
        </w:rPr>
        <w:t xml:space="preserve"> for practical benefits of the elements</w:t>
      </w:r>
    </w:p>
    <w:p w14:paraId="0948AC29" w14:textId="77777777" w:rsidR="00776FF6" w:rsidRPr="002F2AC4" w:rsidRDefault="00776FF6">
      <w:pPr>
        <w:rPr>
          <w:sz w:val="32"/>
          <w:szCs w:val="32"/>
        </w:rPr>
      </w:pPr>
      <w:r w:rsidRPr="002F2AC4">
        <w:rPr>
          <w:sz w:val="32"/>
          <w:szCs w:val="32"/>
        </w:rPr>
        <w:t>By. Dr. Attila E. Pavlath, ACS President, 2001</w:t>
      </w:r>
    </w:p>
    <w:p w14:paraId="440163F5" w14:textId="77777777" w:rsidR="00776FF6" w:rsidRPr="002F2AC4" w:rsidRDefault="00776FF6">
      <w:pPr>
        <w:rPr>
          <w:sz w:val="32"/>
          <w:szCs w:val="32"/>
        </w:rPr>
      </w:pPr>
    </w:p>
    <w:p w14:paraId="0464774A" w14:textId="77777777" w:rsidR="00776FF6" w:rsidRPr="002F2AC4" w:rsidRDefault="00776FF6">
      <w:pPr>
        <w:rPr>
          <w:b/>
          <w:sz w:val="32"/>
          <w:szCs w:val="32"/>
        </w:rPr>
      </w:pPr>
      <w:r w:rsidRPr="002F2AC4">
        <w:rPr>
          <w:b/>
          <w:sz w:val="32"/>
          <w:szCs w:val="32"/>
        </w:rPr>
        <w:t>Description of the ACS National Chemistry Landmark Program</w:t>
      </w:r>
    </w:p>
    <w:p w14:paraId="1D40F7B9" w14:textId="77777777" w:rsidR="00776FF6" w:rsidRPr="002F2AC4" w:rsidRDefault="00776FF6">
      <w:pPr>
        <w:rPr>
          <w:sz w:val="32"/>
          <w:szCs w:val="32"/>
        </w:rPr>
      </w:pPr>
      <w:r w:rsidRPr="002F2AC4">
        <w:rPr>
          <w:sz w:val="32"/>
          <w:szCs w:val="32"/>
        </w:rPr>
        <w:t>By Dr. Lee Latimer, Member of the ACS Board of Director</w:t>
      </w:r>
    </w:p>
    <w:p w14:paraId="606C43A1" w14:textId="77777777" w:rsidR="00776FF6" w:rsidRPr="002F2AC4" w:rsidRDefault="00776FF6">
      <w:pPr>
        <w:rPr>
          <w:sz w:val="32"/>
          <w:szCs w:val="32"/>
        </w:rPr>
      </w:pPr>
    </w:p>
    <w:p w14:paraId="346B6602" w14:textId="4F8E5A23" w:rsidR="00776FF6" w:rsidRPr="002F2AC4" w:rsidRDefault="002F2A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Replacement </w:t>
      </w:r>
      <w:r w:rsidR="00776FF6" w:rsidRPr="002F2AC4">
        <w:rPr>
          <w:b/>
          <w:sz w:val="32"/>
          <w:szCs w:val="32"/>
        </w:rPr>
        <w:t>of the plaque designating the Lawrence National Laboratory as a National Chemistry Landmark for the discovery of transuranium elements</w:t>
      </w:r>
    </w:p>
    <w:p w14:paraId="1735317F" w14:textId="4CE18E5C" w:rsidR="00776FF6" w:rsidRDefault="00776FF6">
      <w:pPr>
        <w:rPr>
          <w:sz w:val="32"/>
          <w:szCs w:val="32"/>
        </w:rPr>
      </w:pPr>
      <w:r w:rsidRPr="002F2AC4">
        <w:rPr>
          <w:sz w:val="32"/>
          <w:szCs w:val="32"/>
        </w:rPr>
        <w:t>By Dr. Bonnie A. Charpentier, ACS President, 2019</w:t>
      </w:r>
      <w:r w:rsidR="00894405">
        <w:rPr>
          <w:sz w:val="32"/>
          <w:szCs w:val="32"/>
        </w:rPr>
        <w:t>.</w:t>
      </w:r>
    </w:p>
    <w:p w14:paraId="519B4637" w14:textId="77777777" w:rsidR="00894405" w:rsidRDefault="00894405">
      <w:pPr>
        <w:rPr>
          <w:sz w:val="32"/>
          <w:szCs w:val="32"/>
        </w:rPr>
      </w:pPr>
    </w:p>
    <w:p w14:paraId="7392B21E" w14:textId="0D612737" w:rsidR="0001400B" w:rsidRPr="00A208D2" w:rsidRDefault="00894405">
      <w:pPr>
        <w:rPr>
          <w:sz w:val="32"/>
          <w:szCs w:val="32"/>
        </w:rPr>
      </w:pPr>
      <w:r>
        <w:rPr>
          <w:sz w:val="32"/>
          <w:szCs w:val="32"/>
        </w:rPr>
        <w:t>Followed by a reception</w:t>
      </w:r>
    </w:p>
    <w:sectPr w:rsidR="0001400B" w:rsidRPr="00A208D2" w:rsidSect="007964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0B"/>
    <w:rsid w:val="0001400B"/>
    <w:rsid w:val="002F2AC4"/>
    <w:rsid w:val="003B3EA2"/>
    <w:rsid w:val="005011EA"/>
    <w:rsid w:val="00776FF6"/>
    <w:rsid w:val="00796485"/>
    <w:rsid w:val="00801516"/>
    <w:rsid w:val="00894405"/>
    <w:rsid w:val="00A208D2"/>
    <w:rsid w:val="00BF1B77"/>
    <w:rsid w:val="00D50E7C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656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Pavlath</dc:creator>
  <cp:lastModifiedBy>AlchemistAWV</cp:lastModifiedBy>
  <cp:revision>2</cp:revision>
  <dcterms:created xsi:type="dcterms:W3CDTF">2019-07-22T16:55:00Z</dcterms:created>
  <dcterms:modified xsi:type="dcterms:W3CDTF">2019-07-22T16:55:00Z</dcterms:modified>
</cp:coreProperties>
</file>